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38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2A1C7" w:themeFill="accent4" w:themeFillTint="99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9326B7">
        <w:rPr>
          <w:rFonts w:hint="cs"/>
          <w:b/>
          <w:bCs/>
          <w:sz w:val="28"/>
          <w:szCs w:val="28"/>
          <w:rtl/>
        </w:rPr>
        <w:t>:   الأولى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9326B7">
        <w:rPr>
          <w:rFonts w:hint="cs"/>
          <w:sz w:val="28"/>
          <w:szCs w:val="28"/>
          <w:rtl/>
        </w:rPr>
        <w:t xml:space="preserve">       تقنيات</w:t>
      </w:r>
      <w:r w:rsidR="002D5FD6">
        <w:rPr>
          <w:rFonts w:hint="cs"/>
          <w:sz w:val="28"/>
          <w:szCs w:val="28"/>
          <w:rtl/>
        </w:rPr>
        <w:t xml:space="preserve">    </w:t>
      </w:r>
      <w:r w:rsidR="001A5F6C">
        <w:rPr>
          <w:rFonts w:hint="cs"/>
          <w:sz w:val="28"/>
          <w:szCs w:val="28"/>
          <w:rtl/>
        </w:rPr>
        <w:t xml:space="preserve">     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14"/>
        <w:gridCol w:w="1699"/>
        <w:gridCol w:w="1699"/>
        <w:gridCol w:w="1558"/>
      </w:tblGrid>
      <w:tr w:rsidR="00786080" w:rsidTr="003828AC">
        <w:trPr>
          <w:trHeight w:val="694"/>
        </w:trPr>
        <w:tc>
          <w:tcPr>
            <w:tcW w:w="1256" w:type="dxa"/>
            <w:shd w:val="clear" w:color="auto" w:fill="E5DFEC" w:themeFill="accent4" w:themeFillTint="33"/>
          </w:tcPr>
          <w:p w:rsidR="00786080" w:rsidRPr="00786080" w:rsidRDefault="00786080" w:rsidP="007B5D7A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E5DFEC" w:themeFill="accent4" w:themeFillTint="33"/>
          </w:tcPr>
          <w:p w:rsidR="00786080" w:rsidRPr="00786080" w:rsidRDefault="00786080" w:rsidP="007B5D7A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14" w:type="dxa"/>
            <w:shd w:val="clear" w:color="auto" w:fill="E5DFEC" w:themeFill="accent4" w:themeFillTint="33"/>
          </w:tcPr>
          <w:p w:rsidR="00786080" w:rsidRPr="00786080" w:rsidRDefault="00786080" w:rsidP="007B5D7A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699" w:type="dxa"/>
            <w:shd w:val="clear" w:color="auto" w:fill="E5DFEC" w:themeFill="accent4" w:themeFillTint="33"/>
          </w:tcPr>
          <w:p w:rsidR="00786080" w:rsidRPr="00786080" w:rsidRDefault="00786080" w:rsidP="007B5D7A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699" w:type="dxa"/>
            <w:shd w:val="clear" w:color="auto" w:fill="E5DFEC" w:themeFill="accent4" w:themeFillTint="33"/>
          </w:tcPr>
          <w:p w:rsidR="00786080" w:rsidRPr="00786080" w:rsidRDefault="00786080" w:rsidP="007B5D7A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8" w:type="dxa"/>
            <w:shd w:val="clear" w:color="auto" w:fill="E5DFEC" w:themeFill="accent4" w:themeFillTint="33"/>
          </w:tcPr>
          <w:p w:rsidR="00786080" w:rsidRPr="00786080" w:rsidRDefault="00786080" w:rsidP="007B5D7A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7B5D7A" w:rsidTr="003828AC">
        <w:trPr>
          <w:trHeight w:val="721"/>
        </w:trPr>
        <w:tc>
          <w:tcPr>
            <w:tcW w:w="1256" w:type="dxa"/>
            <w:shd w:val="clear" w:color="auto" w:fill="B2A1C7" w:themeFill="accent4" w:themeFillTint="99"/>
          </w:tcPr>
          <w:p w:rsidR="007B5D7A" w:rsidRPr="00786080" w:rsidRDefault="007B5D7A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تابع إستراتيجية 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الكتابة </w:t>
            </w:r>
          </w:p>
        </w:tc>
        <w:tc>
          <w:tcPr>
            <w:tcW w:w="3814" w:type="dxa"/>
            <w:vMerge w:val="restart"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AD5B7E" w:rsidRPr="005D5AB2" w:rsidRDefault="00417A12" w:rsidP="00AD5B7E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1- توظف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اس</w:t>
            </w:r>
            <w:r w:rsidR="00AD5B7E" w:rsidRPr="005D5AB2">
              <w:rPr>
                <w:rFonts w:hint="cs"/>
                <w:sz w:val="24"/>
                <w:szCs w:val="24"/>
                <w:rtl/>
              </w:rPr>
              <w:t>راتيجية</w:t>
            </w:r>
            <w:proofErr w:type="spellEnd"/>
            <w:r w:rsidR="00AD5B7E" w:rsidRPr="005D5AB2">
              <w:rPr>
                <w:rFonts w:hint="cs"/>
                <w:sz w:val="24"/>
                <w:szCs w:val="24"/>
                <w:rtl/>
              </w:rPr>
              <w:t xml:space="preserve"> كتابة (تركيز وتنظيم ،</w:t>
            </w:r>
            <w:proofErr w:type="spellStart"/>
            <w:r w:rsidR="00AD5B7E" w:rsidRPr="005D5AB2">
              <w:rPr>
                <w:rFonts w:hint="cs"/>
                <w:sz w:val="24"/>
                <w:szCs w:val="24"/>
                <w:rtl/>
              </w:rPr>
              <w:t>اسلوب</w:t>
            </w:r>
            <w:proofErr w:type="spellEnd"/>
            <w:r w:rsidR="00AD5B7E" w:rsidRPr="005D5AB2">
              <w:rPr>
                <w:rFonts w:hint="cs"/>
                <w:sz w:val="24"/>
                <w:szCs w:val="24"/>
                <w:rtl/>
              </w:rPr>
              <w:t xml:space="preserve"> السبب والنتيجة ).</w:t>
            </w:r>
          </w:p>
          <w:p w:rsidR="00AD5B7E" w:rsidRPr="005D5AB2" w:rsidRDefault="00AD5B7E" w:rsidP="00AD5B7E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2- البدء بجملة (استفهامية ،تعجبية ،إنكارية ،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 w:rsidRPr="005D5AB2">
              <w:rPr>
                <w:rFonts w:hint="cs"/>
                <w:sz w:val="24"/>
                <w:szCs w:val="24"/>
                <w:rtl/>
              </w:rPr>
              <w:t>توكيدية</w:t>
            </w:r>
            <w:proofErr w:type="spellEnd"/>
            <w:r w:rsidRPr="005D5AB2">
              <w:rPr>
                <w:rFonts w:hint="cs"/>
                <w:sz w:val="24"/>
                <w:szCs w:val="24"/>
                <w:rtl/>
              </w:rPr>
              <w:t xml:space="preserve"> ،آية قرآنية ،بيت شعر ،حديث  ،حكمة ).</w:t>
            </w:r>
          </w:p>
          <w:p w:rsidR="00AD5B7E" w:rsidRPr="005D5AB2" w:rsidRDefault="00AD5B7E" w:rsidP="00AD5B7E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3- مراعاة تنظيم وتركيب الجمل داخل النص .</w:t>
            </w:r>
          </w:p>
          <w:p w:rsidR="00AD5B7E" w:rsidRPr="005D5AB2" w:rsidRDefault="00AD5B7E" w:rsidP="00AD5B7E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4- كتابة قصة خيالية علمية .</w:t>
            </w:r>
          </w:p>
          <w:p w:rsidR="007B5D7A" w:rsidRPr="00944F2F" w:rsidRDefault="00AD5B7E" w:rsidP="00AD5B7E">
            <w:pPr>
              <w:ind w:right="142"/>
              <w:rPr>
                <w:sz w:val="28"/>
                <w:szCs w:val="28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5- توظيف استراتيجيات وصفية وسردية (مثل وصف للشخصيات</w:t>
            </w:r>
          </w:p>
        </w:tc>
        <w:tc>
          <w:tcPr>
            <w:tcW w:w="1699" w:type="dxa"/>
            <w:vMerge w:val="restart"/>
          </w:tcPr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proofErr w:type="spellStart"/>
            <w:r w:rsidRPr="008E6B7E">
              <w:rPr>
                <w:rFonts w:hint="cs"/>
                <w:sz w:val="24"/>
                <w:szCs w:val="24"/>
                <w:rtl/>
              </w:rPr>
              <w:t>ابداء</w:t>
            </w:r>
            <w:proofErr w:type="spellEnd"/>
            <w:r w:rsidRPr="008E6B7E">
              <w:rPr>
                <w:rFonts w:hint="cs"/>
                <w:sz w:val="24"/>
                <w:szCs w:val="24"/>
                <w:rtl/>
              </w:rPr>
              <w:t xml:space="preserve"> الرأي </w:t>
            </w:r>
          </w:p>
          <w:p w:rsidR="007B5D7A" w:rsidRPr="008E6B7E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7B5D7A" w:rsidRPr="00944F2F" w:rsidRDefault="007B5D7A" w:rsidP="007B5D7A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التصنيف</w:t>
            </w:r>
          </w:p>
          <w:p w:rsidR="007B5D7A" w:rsidRDefault="007B5D7A" w:rsidP="007B5D7A">
            <w:p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7B5D7A" w:rsidRPr="00944F2F" w:rsidRDefault="007B5D7A" w:rsidP="007B5D7A">
            <w:p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699" w:type="dxa"/>
            <w:vMerge w:val="restart"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7B5D7A" w:rsidRDefault="00AD5B7E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89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ص </w:t>
            </w:r>
            <w:r w:rsidR="00CD6114">
              <w:rPr>
                <w:rFonts w:hint="cs"/>
                <w:sz w:val="28"/>
                <w:szCs w:val="28"/>
                <w:rtl/>
              </w:rPr>
              <w:t>25</w:t>
            </w:r>
          </w:p>
        </w:tc>
        <w:tc>
          <w:tcPr>
            <w:tcW w:w="1558" w:type="dxa"/>
            <w:vMerge w:val="restart"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7B5D7A" w:rsidTr="007B5D7A">
        <w:trPr>
          <w:trHeight w:val="1238"/>
        </w:trPr>
        <w:tc>
          <w:tcPr>
            <w:tcW w:w="1256" w:type="dxa"/>
          </w:tcPr>
          <w:p w:rsidR="007B5D7A" w:rsidRDefault="007B5D7A" w:rsidP="007B5D7A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7B5D7A" w:rsidRPr="00786080" w:rsidRDefault="007B5D7A" w:rsidP="007B5D7A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3828AC">
        <w:trPr>
          <w:trHeight w:val="676"/>
        </w:trPr>
        <w:tc>
          <w:tcPr>
            <w:tcW w:w="1256" w:type="dxa"/>
            <w:shd w:val="clear" w:color="auto" w:fill="B2A1C7" w:themeFill="accent4" w:themeFillTint="99"/>
          </w:tcPr>
          <w:p w:rsidR="007B5D7A" w:rsidRPr="00786080" w:rsidRDefault="007B5D7A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AD5B7E">
        <w:trPr>
          <w:trHeight w:val="683"/>
        </w:trPr>
        <w:tc>
          <w:tcPr>
            <w:tcW w:w="1256" w:type="dxa"/>
          </w:tcPr>
          <w:p w:rsidR="007B5D7A" w:rsidRPr="00AD5B7E" w:rsidRDefault="007B5D7A" w:rsidP="00AD5B7E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  <w:tcBorders>
              <w:bottom w:val="single" w:sz="4" w:space="0" w:color="auto"/>
            </w:tcBorders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3828AC">
        <w:trPr>
          <w:trHeight w:val="729"/>
        </w:trPr>
        <w:tc>
          <w:tcPr>
            <w:tcW w:w="1256" w:type="dxa"/>
            <w:shd w:val="clear" w:color="auto" w:fill="B2A1C7" w:themeFill="accent4" w:themeFillTint="99"/>
          </w:tcPr>
          <w:p w:rsidR="007B5D7A" w:rsidRPr="00786080" w:rsidRDefault="007B5D7A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</w:t>
            </w:r>
          </w:p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إجراء مقابلة 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7B5D7A" w:rsidRDefault="00CD6114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CD6114" w:rsidRPr="00CD6114" w:rsidRDefault="00CD6114" w:rsidP="007B5D7A">
            <w:pPr>
              <w:ind w:right="142"/>
              <w:rPr>
                <w:sz w:val="24"/>
                <w:szCs w:val="24"/>
                <w:rtl/>
              </w:rPr>
            </w:pPr>
            <w:r w:rsidRPr="00CD6114">
              <w:rPr>
                <w:rFonts w:hint="cs"/>
                <w:sz w:val="24"/>
                <w:szCs w:val="24"/>
                <w:rtl/>
              </w:rPr>
              <w:t>1- إجراء مقابلة .</w:t>
            </w:r>
          </w:p>
          <w:p w:rsidR="00CD6114" w:rsidRPr="00CD6114" w:rsidRDefault="00CD6114" w:rsidP="007B5D7A">
            <w:pPr>
              <w:ind w:right="142"/>
              <w:rPr>
                <w:sz w:val="24"/>
                <w:szCs w:val="24"/>
                <w:rtl/>
              </w:rPr>
            </w:pPr>
            <w:r w:rsidRPr="00CD6114">
              <w:rPr>
                <w:rFonts w:hint="cs"/>
                <w:sz w:val="24"/>
                <w:szCs w:val="24"/>
                <w:rtl/>
              </w:rPr>
              <w:t>2- احترام مشاعر المستمعين وتقديرها</w:t>
            </w:r>
          </w:p>
          <w:p w:rsidR="00CD6114" w:rsidRPr="00CD6114" w:rsidRDefault="00CD6114" w:rsidP="007B5D7A">
            <w:pPr>
              <w:ind w:right="142"/>
              <w:rPr>
                <w:sz w:val="24"/>
                <w:szCs w:val="24"/>
                <w:rtl/>
              </w:rPr>
            </w:pPr>
            <w:r w:rsidRPr="00CD6114">
              <w:rPr>
                <w:rFonts w:hint="cs"/>
                <w:sz w:val="24"/>
                <w:szCs w:val="24"/>
                <w:rtl/>
              </w:rPr>
              <w:t>3- إضفاء المتعة .</w:t>
            </w:r>
          </w:p>
          <w:p w:rsidR="00CD6114" w:rsidRPr="00CD6114" w:rsidRDefault="00CD6114" w:rsidP="007B5D7A">
            <w:pPr>
              <w:ind w:right="142"/>
              <w:rPr>
                <w:sz w:val="24"/>
                <w:szCs w:val="24"/>
                <w:rtl/>
              </w:rPr>
            </w:pPr>
            <w:r w:rsidRPr="00CD6114">
              <w:rPr>
                <w:rFonts w:hint="cs"/>
                <w:sz w:val="24"/>
                <w:szCs w:val="24"/>
                <w:rtl/>
              </w:rPr>
              <w:t>4- ورود ما يناسب المقام .</w:t>
            </w:r>
          </w:p>
          <w:p w:rsidR="00CD6114" w:rsidRPr="00CD6114" w:rsidRDefault="00CD6114" w:rsidP="007B5D7A">
            <w:pPr>
              <w:ind w:right="142"/>
              <w:rPr>
                <w:sz w:val="24"/>
                <w:szCs w:val="24"/>
                <w:rtl/>
              </w:rPr>
            </w:pPr>
            <w:r w:rsidRPr="00CD6114">
              <w:rPr>
                <w:rFonts w:hint="cs"/>
                <w:sz w:val="24"/>
                <w:szCs w:val="24"/>
                <w:rtl/>
              </w:rPr>
              <w:t>5- التحدث مركزاً على الأهم .</w:t>
            </w:r>
          </w:p>
          <w:p w:rsidR="00CD6114" w:rsidRDefault="00CD6114" w:rsidP="007B5D7A">
            <w:pPr>
              <w:ind w:right="142"/>
              <w:rPr>
                <w:sz w:val="28"/>
                <w:szCs w:val="28"/>
                <w:rtl/>
              </w:rPr>
            </w:pPr>
            <w:r w:rsidRPr="00CD6114">
              <w:rPr>
                <w:rFonts w:hint="cs"/>
                <w:sz w:val="24"/>
                <w:szCs w:val="24"/>
                <w:rtl/>
              </w:rPr>
              <w:t xml:space="preserve">6- حكاية قصة قرأتها </w:t>
            </w:r>
            <w:proofErr w:type="spellStart"/>
            <w:r w:rsidRPr="00CD6114">
              <w:rPr>
                <w:rFonts w:hint="cs"/>
                <w:sz w:val="24"/>
                <w:szCs w:val="24"/>
                <w:rtl/>
              </w:rPr>
              <w:t>أواستمع</w:t>
            </w:r>
            <w:proofErr w:type="spellEnd"/>
            <w:r w:rsidRPr="00CD6114">
              <w:rPr>
                <w:rFonts w:hint="cs"/>
                <w:sz w:val="24"/>
                <w:szCs w:val="24"/>
                <w:rtl/>
              </w:rPr>
              <w:t xml:space="preserve"> إليها  مراعياً تسلسل أحداثها 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مناقشة </w:t>
            </w:r>
          </w:p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حوار</w:t>
            </w:r>
          </w:p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تعليم تعاوني </w:t>
            </w:r>
          </w:p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ملاحظة </w:t>
            </w:r>
          </w:p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استنتاج</w:t>
            </w:r>
          </w:p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مقارنة</w:t>
            </w:r>
          </w:p>
          <w:p w:rsidR="00CD6114" w:rsidRPr="00B06456" w:rsidRDefault="00CD6114" w:rsidP="00CD6114">
            <w:pPr>
              <w:ind w:right="142"/>
              <w:rPr>
                <w:sz w:val="20"/>
                <w:szCs w:val="20"/>
                <w:rtl/>
              </w:rPr>
            </w:pPr>
            <w:proofErr w:type="spellStart"/>
            <w:r w:rsidRPr="00B06456">
              <w:rPr>
                <w:rFonts w:hint="cs"/>
                <w:sz w:val="20"/>
                <w:szCs w:val="20"/>
                <w:rtl/>
              </w:rPr>
              <w:t>ابداء</w:t>
            </w:r>
            <w:proofErr w:type="spellEnd"/>
            <w:r w:rsidRPr="00B06456">
              <w:rPr>
                <w:rFonts w:hint="cs"/>
                <w:sz w:val="20"/>
                <w:szCs w:val="20"/>
                <w:rtl/>
              </w:rPr>
              <w:t xml:space="preserve"> الرأي </w:t>
            </w:r>
          </w:p>
          <w:p w:rsidR="007B5D7A" w:rsidRDefault="00CD6114" w:rsidP="00CD6114">
            <w:pPr>
              <w:ind w:right="142"/>
              <w:rPr>
                <w:sz w:val="28"/>
                <w:szCs w:val="28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التحليل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7B5D7A" w:rsidRDefault="00CD6114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ص101</w:t>
            </w:r>
          </w:p>
          <w:p w:rsidR="00CD6114" w:rsidRDefault="00CD6114" w:rsidP="00CD6114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:rsidR="007B5D7A" w:rsidRDefault="00952B4D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952B4D" w:rsidRDefault="00952B4D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</w:t>
            </w:r>
          </w:p>
          <w:p w:rsidR="00952B4D" w:rsidRDefault="00952B4D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تشخيصي</w:t>
            </w:r>
          </w:p>
          <w:p w:rsidR="00952B4D" w:rsidRDefault="00952B4D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952B4D" w:rsidRDefault="00952B4D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ورقة عمل </w:t>
            </w:r>
          </w:p>
        </w:tc>
      </w:tr>
      <w:tr w:rsidR="007B5D7A" w:rsidTr="007B5D7A">
        <w:trPr>
          <w:trHeight w:val="1020"/>
        </w:trPr>
        <w:tc>
          <w:tcPr>
            <w:tcW w:w="1256" w:type="dxa"/>
          </w:tcPr>
          <w:p w:rsidR="007B5D7A" w:rsidRPr="00786080" w:rsidRDefault="007B5D7A" w:rsidP="007B5D7A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3828AC">
        <w:trPr>
          <w:trHeight w:val="631"/>
        </w:trPr>
        <w:tc>
          <w:tcPr>
            <w:tcW w:w="1256" w:type="dxa"/>
            <w:shd w:val="clear" w:color="auto" w:fill="B2A1C7" w:themeFill="accent4" w:themeFillTint="99"/>
          </w:tcPr>
          <w:p w:rsidR="008E6B7E" w:rsidRPr="00786080" w:rsidRDefault="008E6B7E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 w:val="restart"/>
          </w:tcPr>
          <w:p w:rsidR="008E6B7E" w:rsidRDefault="000B1758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عرض مشروعات </w:t>
            </w:r>
          </w:p>
          <w:p w:rsidR="000B1758" w:rsidRDefault="000B1758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الطلاب </w:t>
            </w:r>
          </w:p>
        </w:tc>
        <w:tc>
          <w:tcPr>
            <w:tcW w:w="3814" w:type="dxa"/>
            <w:vMerge w:val="restart"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1E6021" w:rsidRPr="0069797B" w:rsidRDefault="0069797B" w:rsidP="0069797B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 w:rsidRPr="0069797B">
              <w:rPr>
                <w:rFonts w:hint="cs"/>
                <w:sz w:val="28"/>
                <w:szCs w:val="28"/>
                <w:rtl/>
              </w:rPr>
              <w:t xml:space="preserve">مراجعة مهارات الوحدة من مهارات معرفية ومعلوماتية </w:t>
            </w:r>
            <w:proofErr w:type="spellStart"/>
            <w:r w:rsidRPr="0069797B">
              <w:rPr>
                <w:rFonts w:hint="cs"/>
                <w:sz w:val="28"/>
                <w:szCs w:val="28"/>
                <w:rtl/>
              </w:rPr>
              <w:t>ومهارية</w:t>
            </w:r>
            <w:proofErr w:type="spellEnd"/>
            <w:r w:rsidRPr="0069797B">
              <w:rPr>
                <w:rFonts w:hint="cs"/>
                <w:sz w:val="28"/>
                <w:szCs w:val="28"/>
                <w:rtl/>
              </w:rPr>
              <w:t xml:space="preserve"> وخاصة فيما يرتبط بمجال التقنيات .</w:t>
            </w:r>
          </w:p>
          <w:p w:rsidR="0069797B" w:rsidRPr="001E6021" w:rsidRDefault="0069797B" w:rsidP="0069797B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  <w:rtl/>
              </w:rPr>
            </w:pPr>
            <w:r w:rsidRPr="0069797B">
              <w:rPr>
                <w:rFonts w:hint="cs"/>
                <w:sz w:val="28"/>
                <w:szCs w:val="28"/>
                <w:rtl/>
              </w:rPr>
              <w:t>تغذية مرتدة بشان الواجب المطلوب في مجال التقنيات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99" w:type="dxa"/>
            <w:vMerge w:val="restart"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  <w:p w:rsidR="0069797B" w:rsidRDefault="0069797B" w:rsidP="007B5D7A">
            <w:pPr>
              <w:ind w:right="142"/>
              <w:rPr>
                <w:sz w:val="28"/>
                <w:szCs w:val="28"/>
                <w:rtl/>
              </w:rPr>
            </w:pPr>
          </w:p>
          <w:p w:rsidR="0069797B" w:rsidRDefault="0069797B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تعلم نشط </w:t>
            </w:r>
          </w:p>
        </w:tc>
        <w:tc>
          <w:tcPr>
            <w:tcW w:w="1699" w:type="dxa"/>
            <w:vMerge w:val="restart"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ص81</w:t>
            </w:r>
          </w:p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36</w:t>
            </w:r>
          </w:p>
        </w:tc>
        <w:tc>
          <w:tcPr>
            <w:tcW w:w="1558" w:type="dxa"/>
            <w:vMerge w:val="restart"/>
          </w:tcPr>
          <w:p w:rsidR="000E0CB2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0E0CB2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0E0CB2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E6B7E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E6B7E" w:rsidTr="007B5D7A">
        <w:trPr>
          <w:trHeight w:val="1380"/>
        </w:trPr>
        <w:tc>
          <w:tcPr>
            <w:tcW w:w="1256" w:type="dxa"/>
          </w:tcPr>
          <w:p w:rsidR="008E6B7E" w:rsidRDefault="000E0CB2" w:rsidP="007B5D7A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0E0CB2" w:rsidRPr="00786080" w:rsidRDefault="000E0CB2" w:rsidP="007B5D7A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 /</w:t>
            </w:r>
          </w:p>
        </w:tc>
        <w:tc>
          <w:tcPr>
            <w:tcW w:w="1287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3828AC">
        <w:trPr>
          <w:trHeight w:val="676"/>
        </w:trPr>
        <w:tc>
          <w:tcPr>
            <w:tcW w:w="1256" w:type="dxa"/>
            <w:shd w:val="clear" w:color="auto" w:fill="B2A1C7" w:themeFill="accent4" w:themeFillTint="99"/>
          </w:tcPr>
          <w:p w:rsidR="008E6B7E" w:rsidRPr="00786080" w:rsidRDefault="008E6B7E" w:rsidP="007B5D7A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69797B">
        <w:trPr>
          <w:trHeight w:val="1121"/>
        </w:trPr>
        <w:tc>
          <w:tcPr>
            <w:tcW w:w="1256" w:type="dxa"/>
          </w:tcPr>
          <w:p w:rsidR="008E6B7E" w:rsidRDefault="000E0CB2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0E0CB2" w:rsidRPr="00786080" w:rsidRDefault="000E0CB2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287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86080" w:rsidTr="003828AC">
        <w:trPr>
          <w:trHeight w:val="661"/>
        </w:trPr>
        <w:tc>
          <w:tcPr>
            <w:tcW w:w="1256" w:type="dxa"/>
            <w:shd w:val="clear" w:color="auto" w:fill="B2A1C7" w:themeFill="accent4" w:themeFillTint="99"/>
          </w:tcPr>
          <w:p w:rsidR="00786080" w:rsidRPr="00786080" w:rsidRDefault="00786080" w:rsidP="007B5D7A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</w:tcPr>
          <w:p w:rsidR="00786080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النص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الإثرائي</w:t>
            </w:r>
            <w:proofErr w:type="spellEnd"/>
          </w:p>
          <w:p w:rsidR="000E0CB2" w:rsidRDefault="000B1758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هاتف دقيق داخل أسنانك</w:t>
            </w:r>
          </w:p>
        </w:tc>
        <w:tc>
          <w:tcPr>
            <w:tcW w:w="3814" w:type="dxa"/>
            <w:vMerge w:val="restart"/>
          </w:tcPr>
          <w:p w:rsidR="00786080" w:rsidRDefault="000E0CB2" w:rsidP="007B5D7A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تقرأ النص قراءة واعية</w:t>
            </w:r>
          </w:p>
          <w:p w:rsidR="000E0CB2" w:rsidRPr="000E0CB2" w:rsidRDefault="000E0CB2" w:rsidP="007B5D7A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تلخص النص وأفكاره برسم أو إكمال خريطة معرفية</w:t>
            </w:r>
          </w:p>
        </w:tc>
        <w:tc>
          <w:tcPr>
            <w:tcW w:w="1699" w:type="dxa"/>
            <w:vMerge w:val="restart"/>
          </w:tcPr>
          <w:p w:rsidR="00786080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نشط</w:t>
            </w:r>
          </w:p>
        </w:tc>
        <w:tc>
          <w:tcPr>
            <w:tcW w:w="1699" w:type="dxa"/>
            <w:vMerge w:val="restart"/>
          </w:tcPr>
          <w:p w:rsidR="00786080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</w:t>
            </w:r>
            <w:r w:rsidR="0069797B">
              <w:rPr>
                <w:rFonts w:hint="cs"/>
                <w:sz w:val="28"/>
                <w:szCs w:val="28"/>
                <w:rtl/>
              </w:rPr>
              <w:t>107</w:t>
            </w:r>
          </w:p>
        </w:tc>
        <w:tc>
          <w:tcPr>
            <w:tcW w:w="1558" w:type="dxa"/>
            <w:vMerge w:val="restart"/>
          </w:tcPr>
          <w:p w:rsidR="00786080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0E0CB2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</w:tc>
      </w:tr>
      <w:tr w:rsidR="00786080" w:rsidTr="007B5D7A">
        <w:trPr>
          <w:trHeight w:val="1087"/>
        </w:trPr>
        <w:tc>
          <w:tcPr>
            <w:tcW w:w="1256" w:type="dxa"/>
          </w:tcPr>
          <w:p w:rsidR="00786080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0E0CB2" w:rsidRDefault="000E0CB2" w:rsidP="007B5D7A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87" w:type="dxa"/>
            <w:vMerge/>
          </w:tcPr>
          <w:p w:rsidR="00786080" w:rsidRDefault="00786080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86080" w:rsidRDefault="00786080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86080" w:rsidRDefault="00786080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86080" w:rsidRDefault="00786080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86080" w:rsidRDefault="00786080" w:rsidP="007B5D7A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69797B" w:rsidRPr="0069797B" w:rsidRDefault="00247C1E" w:rsidP="0069797B">
      <w:pPr>
        <w:ind w:right="142"/>
        <w:rPr>
          <w:rFonts w:ascii="Bell MT" w:hAnsi="Bell MT" w:cs="PT Bold Broken"/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الأسبوع       (الرابع )              </w:t>
      </w:r>
      <w:r w:rsidR="00CC3ED4">
        <w:rPr>
          <w:rFonts w:ascii="Bell MT" w:hAnsi="Bell MT" w:cs="PT Bold Broken" w:hint="cs"/>
          <w:sz w:val="28"/>
          <w:szCs w:val="28"/>
          <w:rtl/>
        </w:rPr>
        <w:t xml:space="preserve">من       3 / 11 / 1432 ه  إلى          7  / 11    /  1432 ه </w:t>
      </w:r>
    </w:p>
    <w:p w:rsidR="00AB07F2" w:rsidRDefault="000E0CB2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معلمة المادة/ عرفات آل محمد                                  مديرة المدرسة /  موزة </w:t>
      </w:r>
      <w:proofErr w:type="spellStart"/>
      <w:r>
        <w:rPr>
          <w:rFonts w:hint="cs"/>
          <w:sz w:val="28"/>
          <w:szCs w:val="28"/>
          <w:rtl/>
        </w:rPr>
        <w:t>الوبرة</w:t>
      </w:r>
      <w:proofErr w:type="spellEnd"/>
      <w:r w:rsidR="001A5F6C">
        <w:rPr>
          <w:rFonts w:hint="cs"/>
          <w:sz w:val="28"/>
          <w:szCs w:val="28"/>
          <w:rtl/>
        </w:rPr>
        <w:t xml:space="preserve">            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E0819"/>
    <w:multiLevelType w:val="hybridMultilevel"/>
    <w:tmpl w:val="414203D4"/>
    <w:lvl w:ilvl="0" w:tplc="95986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66392"/>
    <w:multiLevelType w:val="hybridMultilevel"/>
    <w:tmpl w:val="9D5E9FC0"/>
    <w:lvl w:ilvl="0" w:tplc="E1CE3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A35A1"/>
    <w:multiLevelType w:val="hybridMultilevel"/>
    <w:tmpl w:val="A0D0EBBC"/>
    <w:lvl w:ilvl="0" w:tplc="35D45E7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71C78"/>
    <w:rsid w:val="00085B1A"/>
    <w:rsid w:val="000B1758"/>
    <w:rsid w:val="000E0CB2"/>
    <w:rsid w:val="001A5F6C"/>
    <w:rsid w:val="001E058A"/>
    <w:rsid w:val="001E2142"/>
    <w:rsid w:val="001E6021"/>
    <w:rsid w:val="0023367F"/>
    <w:rsid w:val="00247C1E"/>
    <w:rsid w:val="002C4BA7"/>
    <w:rsid w:val="002D5FD6"/>
    <w:rsid w:val="003828AC"/>
    <w:rsid w:val="003A4961"/>
    <w:rsid w:val="00417A12"/>
    <w:rsid w:val="00556E2C"/>
    <w:rsid w:val="0057172D"/>
    <w:rsid w:val="005D65A6"/>
    <w:rsid w:val="0069797B"/>
    <w:rsid w:val="006B030B"/>
    <w:rsid w:val="00704DC6"/>
    <w:rsid w:val="007331EF"/>
    <w:rsid w:val="00764C0D"/>
    <w:rsid w:val="00786080"/>
    <w:rsid w:val="007B5D7A"/>
    <w:rsid w:val="008E6B7E"/>
    <w:rsid w:val="009326B7"/>
    <w:rsid w:val="00944F2F"/>
    <w:rsid w:val="00952B4D"/>
    <w:rsid w:val="00AB07F2"/>
    <w:rsid w:val="00AB475B"/>
    <w:rsid w:val="00AD5B7E"/>
    <w:rsid w:val="00C35F9F"/>
    <w:rsid w:val="00CC3ED4"/>
    <w:rsid w:val="00CD6114"/>
    <w:rsid w:val="00D10ACF"/>
    <w:rsid w:val="00EB6986"/>
    <w:rsid w:val="00EF1F1F"/>
    <w:rsid w:val="00F51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4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B856A-4A3A-416B-8153-4A3DB976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15</cp:revision>
  <dcterms:created xsi:type="dcterms:W3CDTF">2011-02-02T18:48:00Z</dcterms:created>
  <dcterms:modified xsi:type="dcterms:W3CDTF">2011-07-15T21:08:00Z</dcterms:modified>
</cp:coreProperties>
</file>